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74BE1" w14:textId="77777777" w:rsidR="001872F7" w:rsidRPr="00B9713C" w:rsidRDefault="00631682">
      <w:pPr>
        <w:spacing w:after="100"/>
        <w:jc w:val="center"/>
      </w:pPr>
      <w:r w:rsidRPr="00B9713C">
        <w:rPr>
          <w:rFonts w:eastAsia="Calibri"/>
          <w:b/>
          <w:bCs/>
          <w:sz w:val="28"/>
          <w:szCs w:val="28"/>
        </w:rPr>
        <w:t>Statement by Bangladesh</w:t>
      </w:r>
    </w:p>
    <w:p w14:paraId="3A06A38C" w14:textId="77777777" w:rsidR="001872F7" w:rsidRPr="00B9713C" w:rsidRDefault="00631682">
      <w:pPr>
        <w:spacing w:after="100"/>
        <w:jc w:val="center"/>
      </w:pPr>
      <w:r w:rsidRPr="00B9713C">
        <w:rPr>
          <w:rFonts w:eastAsia="Calibri"/>
          <w:b/>
          <w:bCs/>
          <w:sz w:val="24"/>
          <w:szCs w:val="24"/>
        </w:rPr>
        <w:t>National Focal Point, UNCCD</w:t>
      </w:r>
    </w:p>
    <w:p w14:paraId="2BBCFD2A" w14:textId="77777777" w:rsidR="001872F7" w:rsidRPr="00631682" w:rsidRDefault="00631682">
      <w:pPr>
        <w:spacing w:after="300"/>
        <w:jc w:val="center"/>
        <w:rPr>
          <w:u w:val="single"/>
        </w:rPr>
      </w:pPr>
      <w:r w:rsidRPr="00631682">
        <w:rPr>
          <w:rFonts w:eastAsia="Calibri"/>
          <w:b/>
          <w:bCs/>
          <w:sz w:val="24"/>
          <w:szCs w:val="24"/>
          <w:u w:val="single"/>
        </w:rPr>
        <w:t>UNCCD COP17, Ulaanbaatar, Mongolia</w:t>
      </w:r>
    </w:p>
    <w:p w14:paraId="0C48FCCB" w14:textId="77777777" w:rsidR="001872F7" w:rsidRPr="00B9713C" w:rsidRDefault="00631682">
      <w:pPr>
        <w:spacing w:after="120"/>
      </w:pPr>
      <w:r w:rsidRPr="00B9713C">
        <w:rPr>
          <w:rFonts w:eastAsia="Calibri"/>
          <w:b/>
          <w:bCs/>
          <w:sz w:val="24"/>
          <w:szCs w:val="24"/>
        </w:rPr>
        <w:t>Mr. President,</w:t>
      </w:r>
    </w:p>
    <w:p w14:paraId="6716A4A0" w14:textId="77777777" w:rsidR="001872F7" w:rsidRPr="00B9713C" w:rsidRDefault="00631682">
      <w:pPr>
        <w:spacing w:after="120"/>
      </w:pPr>
      <w:r w:rsidRPr="00B9713C">
        <w:rPr>
          <w:rFonts w:eastAsia="Calibri"/>
          <w:b/>
          <w:bCs/>
          <w:sz w:val="24"/>
          <w:szCs w:val="24"/>
        </w:rPr>
        <w:t>Excellencies,</w:t>
      </w:r>
    </w:p>
    <w:p w14:paraId="6AB686C2" w14:textId="77777777" w:rsidR="001872F7" w:rsidRPr="00B9713C" w:rsidRDefault="00631682">
      <w:pPr>
        <w:spacing w:after="120"/>
      </w:pPr>
      <w:r w:rsidRPr="00B9713C">
        <w:rPr>
          <w:rFonts w:eastAsia="Calibri"/>
          <w:b/>
          <w:bCs/>
          <w:sz w:val="24"/>
          <w:szCs w:val="24"/>
        </w:rPr>
        <w:t>Distinguished Delegates,</w:t>
      </w:r>
    </w:p>
    <w:p w14:paraId="775CAB3F" w14:textId="77777777" w:rsidR="001872F7" w:rsidRPr="00B9713C" w:rsidRDefault="00631682">
      <w:pPr>
        <w:spacing w:after="120"/>
      </w:pPr>
      <w:r w:rsidRPr="00B9713C">
        <w:rPr>
          <w:rFonts w:eastAsia="Calibri"/>
          <w:b/>
          <w:bCs/>
          <w:sz w:val="24"/>
          <w:szCs w:val="24"/>
        </w:rPr>
        <w:t>Ladies and Gentlemen,</w:t>
      </w:r>
    </w:p>
    <w:p w14:paraId="392289DF" w14:textId="77777777" w:rsidR="001872F7" w:rsidRPr="00B9713C" w:rsidRDefault="00631682" w:rsidP="00B9713C">
      <w:pPr>
        <w:spacing w:line="300" w:lineRule="auto"/>
        <w:jc w:val="both"/>
      </w:pPr>
      <w:r w:rsidRPr="00B9713C">
        <w:rPr>
          <w:rFonts w:eastAsia="Calibri"/>
          <w:sz w:val="24"/>
          <w:szCs w:val="24"/>
        </w:rPr>
        <w:t>Very good morning.</w:t>
      </w:r>
    </w:p>
    <w:p w14:paraId="04D0E292" w14:textId="77777777" w:rsidR="00631682" w:rsidRDefault="00631682" w:rsidP="00631682">
      <w:pPr>
        <w:spacing w:line="300" w:lineRule="auto"/>
        <w:jc w:val="both"/>
        <w:rPr>
          <w:rFonts w:eastAsia="Calibri"/>
          <w:sz w:val="24"/>
          <w:szCs w:val="24"/>
        </w:rPr>
      </w:pPr>
    </w:p>
    <w:p w14:paraId="7D0FFEC2" w14:textId="381B27C1" w:rsidR="001872F7" w:rsidRPr="00B9713C" w:rsidRDefault="00631682" w:rsidP="00631682">
      <w:pPr>
        <w:spacing w:line="300" w:lineRule="auto"/>
        <w:jc w:val="both"/>
      </w:pPr>
      <w:r w:rsidRPr="00B9713C">
        <w:rPr>
          <w:rFonts w:eastAsia="Calibri"/>
          <w:sz w:val="24"/>
          <w:szCs w:val="24"/>
        </w:rPr>
        <w:t>At the outset, on behalf of the Government and the people of Bangladesh, I wish to extend our sincere gratitude to the Government and people of Mongolia for their warm hospitality and for hosting this important Conference. I also commend the UNCCD Secretar</w:t>
      </w:r>
      <w:r w:rsidRPr="00B9713C">
        <w:rPr>
          <w:rFonts w:eastAsia="Calibri"/>
          <w:sz w:val="24"/>
          <w:szCs w:val="24"/>
        </w:rPr>
        <w:t>iat for their tireless efforts in organizing this session. We are gathered here in Ulaanbaatar, the heart of the steppe, under the theme “Restoring Land, Restoring Hope.” For Bangladesh, this is not merely a theme — it is a condition for our survival and o</w:t>
      </w:r>
      <w:r w:rsidRPr="00B9713C">
        <w:rPr>
          <w:rFonts w:eastAsia="Calibri"/>
          <w:sz w:val="24"/>
          <w:szCs w:val="24"/>
        </w:rPr>
        <w:t>ur future prosperity.</w:t>
      </w:r>
    </w:p>
    <w:p w14:paraId="69AD5501" w14:textId="77777777" w:rsidR="001872F7" w:rsidRPr="00B9713C" w:rsidRDefault="00631682">
      <w:pPr>
        <w:spacing w:before="300" w:after="150"/>
      </w:pPr>
      <w:r w:rsidRPr="00B9713C">
        <w:rPr>
          <w:rFonts w:eastAsia="Calibri"/>
          <w:b/>
          <w:bCs/>
          <w:i/>
          <w:iCs/>
          <w:sz w:val="24"/>
          <w:szCs w:val="24"/>
        </w:rPr>
        <w:t>Mr. President,</w:t>
      </w:r>
    </w:p>
    <w:p w14:paraId="39A3035F" w14:textId="77777777" w:rsidR="001872F7" w:rsidRPr="00B9713C" w:rsidRDefault="00631682">
      <w:pPr>
        <w:spacing w:after="200" w:line="300" w:lineRule="auto"/>
        <w:jc w:val="both"/>
      </w:pPr>
      <w:r w:rsidRPr="00B9713C">
        <w:rPr>
          <w:rFonts w:eastAsia="Calibri"/>
          <w:sz w:val="24"/>
          <w:szCs w:val="24"/>
        </w:rPr>
        <w:t>Bangladesh is a nation defined by its land and its water. The struggle against land degradation is part of our daily life. We are the world’s eighth most populous country, striving to feed over 170 million people from a</w:t>
      </w:r>
      <w:r w:rsidRPr="00B9713C">
        <w:rPr>
          <w:rFonts w:eastAsia="Calibri"/>
          <w:sz w:val="24"/>
          <w:szCs w:val="24"/>
        </w:rPr>
        <w:t xml:space="preserve"> land area of just 14.8 million hectares — giving us one of the lowest amounts of land per person anywhere in the world. The pressure on our soil is immense. Our agricultural land, the backbone of our economy, is increasingly damaged by the excessive and u</w:t>
      </w:r>
      <w:r w:rsidRPr="00B9713C">
        <w:rPr>
          <w:rFonts w:eastAsia="Calibri"/>
          <w:sz w:val="24"/>
          <w:szCs w:val="24"/>
        </w:rPr>
        <w:t>nregulated use of groundwater and agrochemicals, made worse by unplanned development and the absence of proper land-use zoning.</w:t>
      </w:r>
    </w:p>
    <w:p w14:paraId="3DC51E97" w14:textId="77777777" w:rsidR="001872F7" w:rsidRPr="00B9713C" w:rsidRDefault="00631682">
      <w:pPr>
        <w:spacing w:after="200" w:line="300" w:lineRule="auto"/>
        <w:jc w:val="both"/>
      </w:pPr>
      <w:r w:rsidRPr="00B9713C">
        <w:rPr>
          <w:rFonts w:eastAsia="Calibri"/>
          <w:sz w:val="24"/>
          <w:szCs w:val="24"/>
        </w:rPr>
        <w:t>While Bangladesh is often known for its vulnerability to flooding, the challenges of land degradation and drought are equally se</w:t>
      </w:r>
      <w:r w:rsidRPr="00B9713C">
        <w:rPr>
          <w:rFonts w:eastAsia="Calibri"/>
          <w:sz w:val="24"/>
          <w:szCs w:val="24"/>
        </w:rPr>
        <w:t>rious. As an active river delta, we face relentless river erosion, which renders more than one million people landless every year. In addition, reduced water flow in our 57 trans-boundary rivers — caused by upstream withdrawal and diversion — has led to pe</w:t>
      </w:r>
      <w:r w:rsidRPr="00B9713C">
        <w:rPr>
          <w:rFonts w:eastAsia="Calibri"/>
          <w:sz w:val="24"/>
          <w:szCs w:val="24"/>
        </w:rPr>
        <w:t>rmanent waterlogging and rising salinity in our coastal areas. Over the past three decades, salinity levels in these areas have crossed critical thresholds, threatening both our agricultural productivity and the lives and livelihoods of our people. This is</w:t>
      </w:r>
      <w:r w:rsidRPr="00B9713C">
        <w:rPr>
          <w:rFonts w:eastAsia="Calibri"/>
          <w:sz w:val="24"/>
          <w:szCs w:val="24"/>
        </w:rPr>
        <w:t xml:space="preserve"> why Bangladesh believes that the equitable and fair sharing of trans-boundary water resources among all riparian countries is not a matter of choice, but a fundamental necessity for regional stability and survival.</w:t>
      </w:r>
    </w:p>
    <w:p w14:paraId="4E3360D8" w14:textId="77777777" w:rsidR="001872F7" w:rsidRPr="00B9713C" w:rsidRDefault="00631682">
      <w:pPr>
        <w:spacing w:after="200" w:line="300" w:lineRule="auto"/>
        <w:jc w:val="both"/>
      </w:pPr>
      <w:r w:rsidRPr="00B9713C">
        <w:rPr>
          <w:rFonts w:eastAsia="Calibri"/>
          <w:sz w:val="24"/>
          <w:szCs w:val="24"/>
        </w:rPr>
        <w:t>Climate change is accelerating all of th</w:t>
      </w:r>
      <w:r w:rsidRPr="00B9713C">
        <w:rPr>
          <w:rFonts w:eastAsia="Calibri"/>
          <w:sz w:val="24"/>
          <w:szCs w:val="24"/>
        </w:rPr>
        <w:t>ese challenges. Projections show that rising sea levels could submerge one-third of our land mass by 2050, further shrinking our already limited territory for food production. This is fundamentally a matter of justice: Bangladesh contributes less than 0.5%</w:t>
      </w:r>
      <w:r w:rsidRPr="00B9713C">
        <w:rPr>
          <w:rFonts w:eastAsia="Calibri"/>
          <w:sz w:val="24"/>
          <w:szCs w:val="24"/>
        </w:rPr>
        <w:t xml:space="preserve"> of global greenhouse gas emissions, yet we remain on the front line of its most severe impacts.</w:t>
      </w:r>
    </w:p>
    <w:p w14:paraId="24171E14" w14:textId="77777777" w:rsidR="001872F7" w:rsidRPr="00B9713C" w:rsidRDefault="00631682">
      <w:pPr>
        <w:spacing w:before="300" w:after="150"/>
      </w:pPr>
      <w:r w:rsidRPr="00B9713C">
        <w:rPr>
          <w:rFonts w:eastAsia="Calibri"/>
          <w:b/>
          <w:bCs/>
          <w:i/>
          <w:iCs/>
          <w:sz w:val="24"/>
          <w:szCs w:val="24"/>
        </w:rPr>
        <w:lastRenderedPageBreak/>
        <w:t>Mr. President,</w:t>
      </w:r>
    </w:p>
    <w:p w14:paraId="25E9B66A" w14:textId="77777777" w:rsidR="001872F7" w:rsidRPr="00B9713C" w:rsidRDefault="00631682">
      <w:pPr>
        <w:spacing w:after="200" w:line="300" w:lineRule="auto"/>
        <w:jc w:val="both"/>
      </w:pPr>
      <w:r w:rsidRPr="00B9713C">
        <w:rPr>
          <w:rFonts w:eastAsia="Calibri"/>
          <w:sz w:val="24"/>
          <w:szCs w:val="24"/>
        </w:rPr>
        <w:t>Despite these monumental challenges, Bangladesh is not a passive victim — we are demonstrating leadership through action. We have recently revis</w:t>
      </w:r>
      <w:r w:rsidRPr="00B9713C">
        <w:rPr>
          <w:rFonts w:eastAsia="Calibri"/>
          <w:sz w:val="24"/>
          <w:szCs w:val="24"/>
        </w:rPr>
        <w:t>ed our Bangladesh Climate Change Strategy and Action Plan and are actively implementing our National Road Map for Combating Desertification, Land Degradation and Drought (2015–2024). We have set ambitious voluntary targets to achieve Land Degradation Neutr</w:t>
      </w:r>
      <w:r w:rsidRPr="00B9713C">
        <w:rPr>
          <w:rFonts w:eastAsia="Calibri"/>
          <w:sz w:val="24"/>
          <w:szCs w:val="24"/>
        </w:rPr>
        <w:t xml:space="preserve">ality by 2030, in line with SDG Target 15.3. Our large-scale afforestation and coastal green-belt </w:t>
      </w:r>
      <w:proofErr w:type="spellStart"/>
      <w:r w:rsidRPr="00B9713C">
        <w:rPr>
          <w:rFonts w:eastAsia="Calibri"/>
          <w:sz w:val="24"/>
          <w:szCs w:val="24"/>
        </w:rPr>
        <w:t>programmes</w:t>
      </w:r>
      <w:proofErr w:type="spellEnd"/>
      <w:r w:rsidRPr="00B9713C">
        <w:rPr>
          <w:rFonts w:eastAsia="Calibri"/>
          <w:sz w:val="24"/>
          <w:szCs w:val="24"/>
        </w:rPr>
        <w:t xml:space="preserve"> stand as testament to our commitment to restoring our natural capital.</w:t>
      </w:r>
    </w:p>
    <w:p w14:paraId="1207CF7C" w14:textId="77777777" w:rsidR="001872F7" w:rsidRPr="00B9713C" w:rsidRDefault="00631682">
      <w:pPr>
        <w:spacing w:after="200" w:line="300" w:lineRule="auto"/>
        <w:jc w:val="both"/>
      </w:pPr>
      <w:r w:rsidRPr="00B9713C">
        <w:rPr>
          <w:rFonts w:eastAsia="Calibri"/>
          <w:sz w:val="24"/>
          <w:szCs w:val="24"/>
        </w:rPr>
        <w:t>To secure a just and sustainable future for all, Bangladesh calls for an amb</w:t>
      </w:r>
      <w:r w:rsidRPr="00B9713C">
        <w:rPr>
          <w:rFonts w:eastAsia="Calibri"/>
          <w:sz w:val="24"/>
          <w:szCs w:val="24"/>
        </w:rPr>
        <w:t>itious, action-oriented outcome from COP17. To this end, we propose the following concrete pathways forward:</w:t>
      </w:r>
    </w:p>
    <w:p w14:paraId="50AF8CC1" w14:textId="77777777" w:rsidR="001872F7" w:rsidRPr="00B9713C" w:rsidRDefault="00631682">
      <w:pPr>
        <w:spacing w:after="200" w:line="300" w:lineRule="auto"/>
        <w:jc w:val="both"/>
      </w:pPr>
      <w:r w:rsidRPr="00B9713C">
        <w:rPr>
          <w:rFonts w:eastAsia="Calibri"/>
          <w:b/>
          <w:bCs/>
          <w:sz w:val="24"/>
          <w:szCs w:val="24"/>
        </w:rPr>
        <w:t xml:space="preserve">First, </w:t>
      </w:r>
      <w:r w:rsidRPr="00B9713C">
        <w:rPr>
          <w:rFonts w:eastAsia="Calibri"/>
          <w:sz w:val="24"/>
          <w:szCs w:val="24"/>
        </w:rPr>
        <w:t>we must close the massive finance gap for adaptation and land restoration. Restoring degraded land at the scale required is estimated to cos</w:t>
      </w:r>
      <w:r w:rsidRPr="00B9713C">
        <w:rPr>
          <w:rFonts w:eastAsia="Calibri"/>
          <w:sz w:val="24"/>
          <w:szCs w:val="24"/>
        </w:rPr>
        <w:t xml:space="preserve">t around USD 1 billion per day — a figure that current funding falls far short of. The LDN Fund and the Global Mechanism must be adequately capitalized and made fully functional. We call on the UNCCD Secretariat to conduct a comprehensive needs assessment </w:t>
      </w:r>
      <w:r w:rsidRPr="00B9713C">
        <w:rPr>
          <w:rFonts w:eastAsia="Calibri"/>
          <w:sz w:val="24"/>
          <w:szCs w:val="24"/>
        </w:rPr>
        <w:t>for vulnerable countries like ours and to develop a clear, actionable work plan for resource mobilization.</w:t>
      </w:r>
    </w:p>
    <w:p w14:paraId="79B7B79A" w14:textId="77777777" w:rsidR="001872F7" w:rsidRPr="00B9713C" w:rsidRDefault="00631682">
      <w:pPr>
        <w:spacing w:after="200" w:line="300" w:lineRule="auto"/>
        <w:jc w:val="both"/>
      </w:pPr>
      <w:r w:rsidRPr="00B9713C">
        <w:rPr>
          <w:rFonts w:eastAsia="Calibri"/>
          <w:b/>
          <w:bCs/>
          <w:sz w:val="24"/>
          <w:szCs w:val="24"/>
        </w:rPr>
        <w:t xml:space="preserve">Second, </w:t>
      </w:r>
      <w:r w:rsidRPr="00B9713C">
        <w:rPr>
          <w:rFonts w:eastAsia="Calibri"/>
          <w:sz w:val="24"/>
          <w:szCs w:val="24"/>
        </w:rPr>
        <w:t xml:space="preserve">we must place the rights of people and communities at the </w:t>
      </w:r>
      <w:proofErr w:type="spellStart"/>
      <w:r w:rsidRPr="00B9713C">
        <w:rPr>
          <w:rFonts w:eastAsia="Calibri"/>
          <w:sz w:val="24"/>
          <w:szCs w:val="24"/>
        </w:rPr>
        <w:t>centre</w:t>
      </w:r>
      <w:proofErr w:type="spellEnd"/>
      <w:r w:rsidRPr="00B9713C">
        <w:rPr>
          <w:rFonts w:eastAsia="Calibri"/>
          <w:sz w:val="24"/>
          <w:szCs w:val="24"/>
        </w:rPr>
        <w:t xml:space="preserve"> of our efforts. The Rio Declaration enshrined the right to development. We n</w:t>
      </w:r>
      <w:r w:rsidRPr="00B9713C">
        <w:rPr>
          <w:rFonts w:eastAsia="Calibri"/>
          <w:sz w:val="24"/>
          <w:szCs w:val="24"/>
        </w:rPr>
        <w:t>ow call for legal recognition of every person’s right to a healthy environment, to food, to water, and to productive land. This includes the rights of local communities, pastoralists, and indigenous peoples, who are the primary stewards of our land. We sup</w:t>
      </w:r>
      <w:r w:rsidRPr="00B9713C">
        <w:rPr>
          <w:rFonts w:eastAsia="Calibri"/>
          <w:sz w:val="24"/>
          <w:szCs w:val="24"/>
        </w:rPr>
        <w:t>port strengthening the Indigenous Peoples and Local Communities Caucuses to ensure their meaningful participation in our processes.</w:t>
      </w:r>
    </w:p>
    <w:p w14:paraId="180B99F1" w14:textId="77777777" w:rsidR="001872F7" w:rsidRPr="00B9713C" w:rsidRDefault="00631682">
      <w:pPr>
        <w:spacing w:after="200" w:line="300" w:lineRule="auto"/>
        <w:jc w:val="both"/>
      </w:pPr>
      <w:r w:rsidRPr="00B9713C">
        <w:rPr>
          <w:rFonts w:eastAsia="Calibri"/>
          <w:b/>
          <w:bCs/>
          <w:sz w:val="24"/>
          <w:szCs w:val="24"/>
        </w:rPr>
        <w:t xml:space="preserve">Third, </w:t>
      </w:r>
      <w:r w:rsidRPr="00B9713C">
        <w:rPr>
          <w:rFonts w:eastAsia="Calibri"/>
          <w:sz w:val="24"/>
          <w:szCs w:val="24"/>
        </w:rPr>
        <w:t>we must urgently scale up proactive drought risk management. We welcome the “Early Warnings for All” initiative. As a</w:t>
      </w:r>
      <w:r w:rsidRPr="00B9713C">
        <w:rPr>
          <w:rFonts w:eastAsia="Calibri"/>
          <w:sz w:val="24"/>
          <w:szCs w:val="24"/>
        </w:rPr>
        <w:t xml:space="preserve"> lower riparian nation, we cannot overstate the importance of open data and information sharing for effective early warning systems. We urge the UNCCD and its partners to make full use of the World Meteorological Organization’s Global Telecommunication Sys</w:t>
      </w:r>
      <w:r w:rsidRPr="00B9713C">
        <w:rPr>
          <w:rFonts w:eastAsia="Calibri"/>
          <w:sz w:val="24"/>
          <w:szCs w:val="24"/>
        </w:rPr>
        <w:t>tem to establish a mandatory, real-time regional hydrological data exchange mechanism. Early warning saves lives and livelihoods — it is a fundamental right, not a privilege.</w:t>
      </w:r>
    </w:p>
    <w:p w14:paraId="101D63EF" w14:textId="77777777" w:rsidR="001872F7" w:rsidRPr="00B9713C" w:rsidRDefault="00631682">
      <w:pPr>
        <w:spacing w:after="200" w:line="300" w:lineRule="auto"/>
        <w:jc w:val="both"/>
      </w:pPr>
      <w:r w:rsidRPr="00B9713C">
        <w:rPr>
          <w:rFonts w:eastAsia="Calibri"/>
          <w:b/>
          <w:bCs/>
          <w:sz w:val="24"/>
          <w:szCs w:val="24"/>
        </w:rPr>
        <w:t xml:space="preserve">Fourth, </w:t>
      </w:r>
      <w:r w:rsidRPr="00B9713C">
        <w:rPr>
          <w:rFonts w:eastAsia="Calibri"/>
          <w:sz w:val="24"/>
          <w:szCs w:val="24"/>
        </w:rPr>
        <w:t>we must commit to sustainable production and consumption. The unchecked a</w:t>
      </w:r>
      <w:r w:rsidRPr="00B9713C">
        <w:rPr>
          <w:rFonts w:eastAsia="Calibri"/>
          <w:sz w:val="24"/>
          <w:szCs w:val="24"/>
        </w:rPr>
        <w:t>nd excessive use of agrochemicals in food production across the world is steadily degrading soil health and undermining the very land we depend on for our future. Bangladesh therefore calls for the establishment of an internationally agreed ceiling on agro</w:t>
      </w:r>
      <w:r w:rsidRPr="00B9713C">
        <w:rPr>
          <w:rFonts w:eastAsia="Calibri"/>
          <w:sz w:val="24"/>
          <w:szCs w:val="24"/>
        </w:rPr>
        <w:t xml:space="preserve">chemical use — a global benchmark for fertilizer and pesticide application — supported by a rigorous due-diligence framework to regulate the international trade and cross-border movement of harmful agrochemicals. Public support should never be diverted to </w:t>
      </w:r>
      <w:r w:rsidRPr="00B9713C">
        <w:rPr>
          <w:rFonts w:eastAsia="Calibri"/>
          <w:sz w:val="24"/>
          <w:szCs w:val="24"/>
        </w:rPr>
        <w:t xml:space="preserve">water-intensive industries or farming practices that degrade </w:t>
      </w:r>
      <w:r w:rsidRPr="00B9713C">
        <w:rPr>
          <w:rFonts w:eastAsia="Calibri"/>
          <w:sz w:val="24"/>
          <w:szCs w:val="24"/>
        </w:rPr>
        <w:lastRenderedPageBreak/>
        <w:t>our natural capital. Instead, we must promote sustainable land management, nature-based solutions, and climate-resilient agricultural practices that safeguard food security for all.</w:t>
      </w:r>
    </w:p>
    <w:p w14:paraId="528F6FD6" w14:textId="77777777" w:rsidR="001872F7" w:rsidRPr="00B9713C" w:rsidRDefault="00631682">
      <w:pPr>
        <w:spacing w:after="200" w:line="300" w:lineRule="auto"/>
        <w:jc w:val="both"/>
      </w:pPr>
      <w:r w:rsidRPr="00B9713C">
        <w:rPr>
          <w:rFonts w:eastAsia="Calibri"/>
          <w:b/>
          <w:bCs/>
          <w:sz w:val="24"/>
          <w:szCs w:val="24"/>
        </w:rPr>
        <w:t xml:space="preserve">Fifth, </w:t>
      </w:r>
      <w:r w:rsidRPr="00B9713C">
        <w:rPr>
          <w:rFonts w:eastAsia="Calibri"/>
          <w:sz w:val="24"/>
          <w:szCs w:val="24"/>
        </w:rPr>
        <w:t>we mus</w:t>
      </w:r>
      <w:r w:rsidRPr="00B9713C">
        <w:rPr>
          <w:rFonts w:eastAsia="Calibri"/>
          <w:sz w:val="24"/>
          <w:szCs w:val="24"/>
        </w:rPr>
        <w:t>t foster genuine regional cooperation. As a lower riparian country, we seek stronger regional cooperation for integrated river-basin management and, above all, the equitable and fair sharing of trans-boundary water resources among all riparian states, alon</w:t>
      </w:r>
      <w:r w:rsidRPr="00B9713C">
        <w:rPr>
          <w:rFonts w:eastAsia="Calibri"/>
          <w:sz w:val="24"/>
          <w:szCs w:val="24"/>
        </w:rPr>
        <w:t>gside joint initiatives to combat desertification and drought. We believe that solidarity in a shared ecosystem is the surest path to a resilient future for all.</w:t>
      </w:r>
    </w:p>
    <w:p w14:paraId="63C23E6E" w14:textId="77777777" w:rsidR="001872F7" w:rsidRPr="00B9713C" w:rsidRDefault="00631682">
      <w:pPr>
        <w:spacing w:before="300" w:after="150"/>
      </w:pPr>
      <w:r w:rsidRPr="00B9713C">
        <w:rPr>
          <w:rFonts w:eastAsia="Calibri"/>
          <w:b/>
          <w:bCs/>
          <w:i/>
          <w:iCs/>
          <w:sz w:val="24"/>
          <w:szCs w:val="24"/>
        </w:rPr>
        <w:t>Mr. President,</w:t>
      </w:r>
    </w:p>
    <w:p w14:paraId="2DE1EC10" w14:textId="77777777" w:rsidR="001872F7" w:rsidRPr="00B9713C" w:rsidRDefault="00631682">
      <w:pPr>
        <w:spacing w:after="200" w:line="300" w:lineRule="auto"/>
        <w:jc w:val="both"/>
      </w:pPr>
      <w:r w:rsidRPr="00B9713C">
        <w:rPr>
          <w:rFonts w:eastAsia="Calibri"/>
          <w:sz w:val="24"/>
          <w:szCs w:val="24"/>
        </w:rPr>
        <w:t>The challenges before us are great, but so is our collective resolve. We have n</w:t>
      </w:r>
      <w:r w:rsidRPr="00B9713C">
        <w:rPr>
          <w:rFonts w:eastAsia="Calibri"/>
          <w:sz w:val="24"/>
          <w:szCs w:val="24"/>
        </w:rPr>
        <w:t>ot come to Ulaanbaatar merely to share stories of vulnerability. We have come to build a coalition of hope and action. We must move from commitments to measurable progress on the ground. The time for political vision is now. The time to build a land degrad</w:t>
      </w:r>
      <w:r w:rsidRPr="00B9713C">
        <w:rPr>
          <w:rFonts w:eastAsia="Calibri"/>
          <w:sz w:val="24"/>
          <w:szCs w:val="24"/>
        </w:rPr>
        <w:t>ation-neutral world is now.</w:t>
      </w:r>
    </w:p>
    <w:p w14:paraId="4F29DD15" w14:textId="77777777" w:rsidR="001872F7" w:rsidRPr="00B9713C" w:rsidRDefault="00631682">
      <w:pPr>
        <w:spacing w:after="200" w:line="300" w:lineRule="auto"/>
        <w:jc w:val="both"/>
      </w:pPr>
      <w:r w:rsidRPr="00B9713C">
        <w:rPr>
          <w:rFonts w:eastAsia="Calibri"/>
          <w:sz w:val="24"/>
          <w:szCs w:val="24"/>
        </w:rPr>
        <w:t>Bangladesh remains committed to working with all Parties, the UNCCD leadership, and our international partners to achieve this noble goal. Together, we can restore our land, and restore hope — for our people, and for the generat</w:t>
      </w:r>
      <w:r w:rsidRPr="00B9713C">
        <w:rPr>
          <w:rFonts w:eastAsia="Calibri"/>
          <w:sz w:val="24"/>
          <w:szCs w:val="24"/>
        </w:rPr>
        <w:t>ions yet to come.</w:t>
      </w:r>
    </w:p>
    <w:p w14:paraId="14133C1C" w14:textId="77777777" w:rsidR="001872F7" w:rsidRPr="00B9713C" w:rsidRDefault="00631682">
      <w:pPr>
        <w:spacing w:after="200" w:line="300" w:lineRule="auto"/>
        <w:jc w:val="both"/>
      </w:pPr>
      <w:r w:rsidRPr="00B9713C">
        <w:rPr>
          <w:rFonts w:eastAsia="Calibri"/>
          <w:sz w:val="24"/>
          <w:szCs w:val="24"/>
        </w:rPr>
        <w:t>I thank you.</w:t>
      </w:r>
    </w:p>
    <w:sectPr w:rsidR="001872F7" w:rsidRPr="00B9713C" w:rsidSect="00B9713C">
      <w:pgSz w:w="12240" w:h="15840"/>
      <w:pgMar w:top="1152" w:right="1440" w:bottom="1008"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E5352"/>
    <w:multiLevelType w:val="hybridMultilevel"/>
    <w:tmpl w:val="7A0828E2"/>
    <w:lvl w:ilvl="0" w:tplc="C92AC5E6">
      <w:start w:val="1"/>
      <w:numFmt w:val="bullet"/>
      <w:lvlText w:val="●"/>
      <w:lvlJc w:val="left"/>
      <w:pPr>
        <w:ind w:left="720" w:hanging="360"/>
      </w:pPr>
    </w:lvl>
    <w:lvl w:ilvl="1" w:tplc="7E5C14EA">
      <w:start w:val="1"/>
      <w:numFmt w:val="bullet"/>
      <w:lvlText w:val="○"/>
      <w:lvlJc w:val="left"/>
      <w:pPr>
        <w:ind w:left="1440" w:hanging="360"/>
      </w:pPr>
    </w:lvl>
    <w:lvl w:ilvl="2" w:tplc="B626625C">
      <w:start w:val="1"/>
      <w:numFmt w:val="bullet"/>
      <w:lvlText w:val="■"/>
      <w:lvlJc w:val="left"/>
      <w:pPr>
        <w:ind w:left="2160" w:hanging="360"/>
      </w:pPr>
    </w:lvl>
    <w:lvl w:ilvl="3" w:tplc="FB50F0CE">
      <w:start w:val="1"/>
      <w:numFmt w:val="bullet"/>
      <w:lvlText w:val="●"/>
      <w:lvlJc w:val="left"/>
      <w:pPr>
        <w:ind w:left="2880" w:hanging="360"/>
      </w:pPr>
    </w:lvl>
    <w:lvl w:ilvl="4" w:tplc="9AE83F64">
      <w:start w:val="1"/>
      <w:numFmt w:val="bullet"/>
      <w:lvlText w:val="○"/>
      <w:lvlJc w:val="left"/>
      <w:pPr>
        <w:ind w:left="3600" w:hanging="360"/>
      </w:pPr>
    </w:lvl>
    <w:lvl w:ilvl="5" w:tplc="339C2FB4">
      <w:start w:val="1"/>
      <w:numFmt w:val="bullet"/>
      <w:lvlText w:val="■"/>
      <w:lvlJc w:val="left"/>
      <w:pPr>
        <w:ind w:left="4320" w:hanging="360"/>
      </w:pPr>
    </w:lvl>
    <w:lvl w:ilvl="6" w:tplc="5AA014EA">
      <w:start w:val="1"/>
      <w:numFmt w:val="bullet"/>
      <w:lvlText w:val="●"/>
      <w:lvlJc w:val="left"/>
      <w:pPr>
        <w:ind w:left="5040" w:hanging="360"/>
      </w:pPr>
    </w:lvl>
    <w:lvl w:ilvl="7" w:tplc="9E2221F2">
      <w:start w:val="1"/>
      <w:numFmt w:val="bullet"/>
      <w:lvlText w:val="●"/>
      <w:lvlJc w:val="left"/>
      <w:pPr>
        <w:ind w:left="5760" w:hanging="360"/>
      </w:pPr>
    </w:lvl>
    <w:lvl w:ilvl="8" w:tplc="9B8A909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2F7"/>
    <w:rsid w:val="001872F7"/>
    <w:rsid w:val="00631682"/>
    <w:rsid w:val="00B9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CB22"/>
  <w15:docId w15:val="{2F95802F-E2BD-474E-BE0F-828D1B73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51EE48-B09E-4D66-A833-4BF0E0BDDF36}"/>
</file>

<file path=customXml/itemProps2.xml><?xml version="1.0" encoding="utf-8"?>
<ds:datastoreItem xmlns:ds="http://schemas.openxmlformats.org/officeDocument/2006/customXml" ds:itemID="{171BBE94-AD06-4B70-A890-B7C368D73DAB}"/>
</file>

<file path=customXml/itemProps3.xml><?xml version="1.0" encoding="utf-8"?>
<ds:datastoreItem xmlns:ds="http://schemas.openxmlformats.org/officeDocument/2006/customXml" ds:itemID="{B490EE9B-C0A5-4EA8-B127-983EDEEFFC69}"/>
</file>

<file path=docProps/app.xml><?xml version="1.0" encoding="utf-8"?>
<Properties xmlns="http://schemas.openxmlformats.org/officeDocument/2006/extended-properties" xmlns:vt="http://schemas.openxmlformats.org/officeDocument/2006/docPropsVTypes">
  <Template>Normal</Template>
  <TotalTime>3</TotalTime>
  <Pages>3</Pages>
  <Words>1025</Words>
  <Characters>5845</Characters>
  <Application>Microsoft Office Word</Application>
  <DocSecurity>0</DocSecurity>
  <Lines>48</Lines>
  <Paragraphs>13</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 Riya</cp:lastModifiedBy>
  <cp:revision>3</cp:revision>
  <dcterms:created xsi:type="dcterms:W3CDTF">2026-08-16T05:50:00Z</dcterms:created>
  <dcterms:modified xsi:type="dcterms:W3CDTF">2026-08-16T15:13:00Z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