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C0F8" w14:textId="77777777" w:rsidR="00106E12" w:rsidRPr="006A03D7" w:rsidRDefault="00D5379C" w:rsidP="000C3F07">
      <w:pPr>
        <w:spacing w:after="0" w:line="240" w:lineRule="auto"/>
        <w:jc w:val="center"/>
        <w:rPr>
          <w:lang w:val="ru-RU"/>
        </w:rPr>
      </w:pPr>
      <w:r w:rsidRPr="006A03D7">
        <w:rPr>
          <w:b/>
          <w:sz w:val="28"/>
          <w:lang w:val="ru-RU"/>
        </w:rPr>
        <w:t>ОБЩЕЕ ЗАЯВЛЕНИЕ РОССИЙСКОЙ ФЕДЕРАЦИИ</w:t>
      </w:r>
      <w:r w:rsidRPr="006A03D7">
        <w:rPr>
          <w:b/>
          <w:sz w:val="28"/>
          <w:lang w:val="ru-RU"/>
        </w:rPr>
        <w:br/>
        <w:t>на семнадцатой сессии Конференции Сторон Конвенции Организации Объединенных Наций по борьбе с опустыниванием</w:t>
      </w:r>
    </w:p>
    <w:p w14:paraId="0C1180C4" w14:textId="77777777" w:rsidR="009120B2" w:rsidRDefault="009120B2" w:rsidP="000C3F07">
      <w:pPr>
        <w:spacing w:after="0" w:line="240" w:lineRule="auto"/>
        <w:rPr>
          <w:lang w:val="ru-RU"/>
        </w:rPr>
      </w:pPr>
    </w:p>
    <w:p w14:paraId="2AB1A382" w14:textId="77777777" w:rsidR="00106E12" w:rsidRPr="006A03D7" w:rsidRDefault="00D5379C" w:rsidP="009120B2">
      <w:pPr>
        <w:spacing w:after="0" w:line="240" w:lineRule="auto"/>
        <w:ind w:firstLine="720"/>
        <w:rPr>
          <w:lang w:val="ru-RU"/>
        </w:rPr>
      </w:pPr>
      <w:r w:rsidRPr="006A03D7">
        <w:rPr>
          <w:lang w:val="ru-RU"/>
        </w:rPr>
        <w:t>Уважаемые делегаты,</w:t>
      </w:r>
    </w:p>
    <w:p w14:paraId="7BDA8445" w14:textId="77777777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Российская Федерация поздравляет Монголию с принятием на себя председательства на КС-17 и выражает признательность Правительству и народу Монголии за гостеприимство и организацию нашей работы в Улан-Баторе.</w:t>
      </w:r>
    </w:p>
    <w:p w14:paraId="0911474D" w14:textId="77777777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Россия придает большое значение Конвенции Организации Объединенных Наций по борьбе с опустыниванием как основной международной основе сотрудничества в сфере борьбы с опустыниванием, деградацией земель и засухой. Считаем, что КС-17 предоставляет важную возможность для продвижения практической реализации Конвенции и содействия решениям, способным обеспечить ощутимые результаты на местах.</w:t>
      </w:r>
    </w:p>
    <w:p w14:paraId="76E90E97" w14:textId="45ED4D18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 xml:space="preserve">С учетом того, что до 2030 года остается лишь несколько лет, Российская Федерация считает приоритетной задачей полное и эффективное осуществление действующей Стратегической рамочной программы КБО ООН. Работа над повесткой на период после 2030 года могла бы органично дополнять усилия по достижению уже согласованных Сторонами целей, </w:t>
      </w:r>
      <w:r w:rsidR="006A4A12" w:rsidRPr="006A4A12">
        <w:rPr>
          <w:lang w:val="ru-RU"/>
        </w:rPr>
        <w:t>включая устойчивое управление земельными ресурсами и восстановление земель, сохранение продуктивности сельскохозяйственных земель и пастбищ как вклад в глобальную продовольственную безопасность, обеспечение готовности к засухе, научно-техническое сотрудничество, наращивание потенциала, а также доступ к финансированию и технологиям</w:t>
      </w:r>
      <w:r w:rsidRPr="006A03D7">
        <w:rPr>
          <w:lang w:val="ru-RU"/>
        </w:rPr>
        <w:t>.</w:t>
      </w:r>
    </w:p>
    <w:p w14:paraId="65E1AAD8" w14:textId="77777777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Российская Федерация признает важность разработки будущей стратегической рамочной программы. Полагаем, что данный процесс будет наиболее результативным при сохранении ведущей роли Сторон, транспарентности и инклюзивности, а также при должном учете принципа справедливого регионального представительства. Придаем также значение сохранению четкой направленности на мандат Конвенции и тщательной оценке возможных последствий для Сторон любых новых количественных и финансовых обязательств, а также обязательств в области отчетности.</w:t>
      </w:r>
    </w:p>
    <w:p w14:paraId="1D640134" w14:textId="353F1C01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Научная составляющая должна и впредь занимать центральное место в нашей работе. Глобальные оценки и научные инструменты способны вносить существенный вклад при условии их опоры на официальные национальные данные, результаты наземных наблюдений и национальную научную экспертизу. Возможное внедрение новых показателей и методологий целесообразно предварять их научной валидацией и апробацией. Придаем также значение укреплению национальных научных учреждений</w:t>
      </w:r>
      <w:r w:rsidR="006A03D7">
        <w:rPr>
          <w:lang w:val="ru-RU"/>
        </w:rPr>
        <w:t xml:space="preserve">, </w:t>
      </w:r>
      <w:r w:rsidR="006A03D7" w:rsidRPr="006A03D7">
        <w:rPr>
          <w:lang w:val="ru-RU"/>
        </w:rPr>
        <w:t>научно-технических корреспондентов</w:t>
      </w:r>
      <w:r w:rsidRPr="006A03D7">
        <w:rPr>
          <w:lang w:val="ru-RU"/>
        </w:rPr>
        <w:t xml:space="preserve">, национальных </w:t>
      </w:r>
      <w:r w:rsidR="006A03D7">
        <w:rPr>
          <w:lang w:val="ru-RU"/>
        </w:rPr>
        <w:t xml:space="preserve">и межнациональных </w:t>
      </w:r>
      <w:r w:rsidRPr="006A03D7">
        <w:rPr>
          <w:lang w:val="ru-RU"/>
        </w:rPr>
        <w:t>координационных центров и, а также обеспечению доступности методических материалов на всех официальных языках Организации Объединенных Наций.</w:t>
      </w:r>
    </w:p>
    <w:p w14:paraId="208EEE7A" w14:textId="25291CB5" w:rsidR="00246BBB" w:rsidRPr="006A03D7" w:rsidRDefault="00D5379C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 xml:space="preserve">В этой связи хотели бы отметить </w:t>
      </w:r>
      <w:r w:rsidR="006A03D7">
        <w:rPr>
          <w:lang w:val="ru-RU"/>
        </w:rPr>
        <w:t xml:space="preserve">сегодняшнее </w:t>
      </w:r>
      <w:r w:rsidRPr="006A03D7">
        <w:rPr>
          <w:lang w:val="ru-RU"/>
        </w:rPr>
        <w:t xml:space="preserve">80-летие со дня рождения </w:t>
      </w:r>
      <w:r w:rsidR="006A03D7">
        <w:rPr>
          <w:lang w:val="ru-RU"/>
        </w:rPr>
        <w:t xml:space="preserve">известного ученого и организатора науки </w:t>
      </w:r>
      <w:r w:rsidRPr="006A03D7">
        <w:rPr>
          <w:lang w:val="ru-RU"/>
        </w:rPr>
        <w:t xml:space="preserve">Никиты Федоровича Глазовского, внесшего значительный вклад в </w:t>
      </w:r>
      <w:r w:rsidR="006A03D7">
        <w:rPr>
          <w:lang w:val="ru-RU"/>
        </w:rPr>
        <w:t xml:space="preserve">обоснование и создание Приложения </w:t>
      </w:r>
      <w:r w:rsidR="006A03D7">
        <w:t>V</w:t>
      </w:r>
      <w:r w:rsidR="006A03D7" w:rsidRPr="004E78B3">
        <w:rPr>
          <w:lang w:val="ru-RU"/>
        </w:rPr>
        <w:t xml:space="preserve"> </w:t>
      </w:r>
      <w:r w:rsidR="006A03D7">
        <w:rPr>
          <w:lang w:val="ru-RU"/>
        </w:rPr>
        <w:t xml:space="preserve">Конвенции, </w:t>
      </w:r>
      <w:r w:rsidRPr="006A03D7">
        <w:rPr>
          <w:lang w:val="ru-RU"/>
        </w:rPr>
        <w:t>присоединение России к КБО ООН и становление ее активного участия в работе Конвенции</w:t>
      </w:r>
      <w:r w:rsidR="004E78B3">
        <w:rPr>
          <w:lang w:val="ru-RU"/>
        </w:rPr>
        <w:t>.</w:t>
      </w:r>
    </w:p>
    <w:p w14:paraId="265F75D8" w14:textId="77777777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 xml:space="preserve">Российская Федерация придает значение дальнейшему развитию практического взаимодействия между КБО ООН и другими соответствующими конвенциями, международными организациями и научными учреждениями в тех случаях, когда такое </w:t>
      </w:r>
      <w:r w:rsidRPr="006A03D7">
        <w:rPr>
          <w:lang w:val="ru-RU"/>
        </w:rPr>
        <w:lastRenderedPageBreak/>
        <w:t>сотрудничество создает очевидную дополнительную ценность для Сторон. Наиболее результативным такое взаимодействие представляется при его осуществлении на основе взаимодополняемости, с должным учетом соответствующих мандатов профильных процессов и недопущением необоснованного дублирования.</w:t>
      </w:r>
    </w:p>
    <w:p w14:paraId="3738A9CC" w14:textId="258EEAD1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 xml:space="preserve">Особого внимания требует проблематика засухи. Российская Федерация придает значение заблаговременным, научно обоснованным мерам по обеспечению готовности к засухе, включая мониторинг, раннее предупреждение, оценку рисков, национальное планирование и устойчивое управление земельными и водными ресурсами. </w:t>
      </w:r>
      <w:r w:rsidR="006A03D7">
        <w:rPr>
          <w:lang w:val="ru-RU"/>
        </w:rPr>
        <w:t>У нас в стране разработана достаточно э</w:t>
      </w:r>
      <w:r w:rsidR="00AA4C8C">
        <w:rPr>
          <w:lang w:val="ru-RU"/>
        </w:rPr>
        <w:t xml:space="preserve">ффективная система обеспечения этих мероприятий, и мы готовы делиться своими методологиями и технологиями со всеми заинтересованными сторонами. </w:t>
      </w:r>
      <w:r w:rsidRPr="006A03D7">
        <w:rPr>
          <w:lang w:val="ru-RU"/>
        </w:rPr>
        <w:t>Полагаем, что дальнейшая международная работа в данной области была бы наиболее результативной при ее осуществлении на основе консенсуса и тщательной оценке возможных последствий для Сторон любых новых инструментов или механизмов.</w:t>
      </w:r>
    </w:p>
    <w:p w14:paraId="13D6D825" w14:textId="77777777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Приветствуем также возросшее внимание к вопросам пастбищных угодий и пастбищного животноводства. Международное сотрудничество может содействовать мониторингу, восстановлению земель и обмену практическим опытом при должном учете различий в системах землепользования и национальном законодательстве. Глобальные рекомендации, стандарты и количественные целевые показатели могут быть наиболее полезными при сохранении их гибкого и добровольного характера и возможности адаптации к национальным условиям.</w:t>
      </w:r>
    </w:p>
    <w:p w14:paraId="342EBF89" w14:textId="3177A8A1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Российская Федерация придает особое значение сотрудничеству по проблематике песчаных и пыльных бурь, включая мониторинг, картирование источников пыли, дальнейшее развитие геопространственных инструментов, наращивание потенциала и реализацию региональных проектов. Намерены продолжать практическое взаимодействие с партнерами в Центральной и Северо-Восточной Азии.</w:t>
      </w:r>
    </w:p>
    <w:p w14:paraId="0076B82D" w14:textId="51221A72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Что касается вопросов землевладения, считаем полезными добровольный обмен опытом и оказание технической помощи по запросу, отмечая при этом, что права собственности, землевладения и землепользования регулируются национальным законодательством. В этой связи вклад КБО ООН может быть наиболее эффективным при сосредоточении усилий на восстановлении земель, повышении устойчивости к засухе и обеспечении устойчивых источников средств к существованию сельского населения.</w:t>
      </w:r>
    </w:p>
    <w:p w14:paraId="1CF76D83" w14:textId="245D5737" w:rsidR="00106E12" w:rsidRPr="004E78B3" w:rsidRDefault="00D5379C" w:rsidP="000C3F07">
      <w:pPr>
        <w:spacing w:after="0" w:line="240" w:lineRule="auto"/>
        <w:ind w:firstLine="720"/>
        <w:jc w:val="both"/>
        <w:rPr>
          <w:strike/>
          <w:lang w:val="ru-RU"/>
        </w:rPr>
      </w:pPr>
      <w:r w:rsidRPr="006A03D7">
        <w:rPr>
          <w:lang w:val="ru-RU"/>
        </w:rPr>
        <w:t xml:space="preserve">Финансирование остается важным средством осуществления Конвенции. Российская Федерация считает полезными транспарентные и добровольные механизмы, способствующие расширению доступа к ресурсам для восстановления земель и повышения устойчивости к засухе. Придаем значение обеспечению справедливого и недискриминационного доступа к финансированию, технологиям и возможностям партнерского взаимодействия. </w:t>
      </w:r>
    </w:p>
    <w:p w14:paraId="0151BB05" w14:textId="2BE79D9E" w:rsidR="00106E12" w:rsidRPr="006A03D7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>Наконец, Российская Федерация рассматривает региональное и межрегиональное сотрудничество в качестве важного практического инструмента осуществления Конвенции. Намерены продолжать</w:t>
      </w:r>
      <w:r w:rsidR="00B301C7">
        <w:rPr>
          <w:lang w:val="ru-RU"/>
        </w:rPr>
        <w:t>, осуществляя активный межрегиональный обмен подходами и технологиями,</w:t>
      </w:r>
      <w:r w:rsidRPr="006A03D7">
        <w:rPr>
          <w:lang w:val="ru-RU"/>
        </w:rPr>
        <w:t xml:space="preserve"> взаимодействие по вопросам мониторинга деградации земель, засухи, пастбищных угодий, песчаных и пыльных бурь, научных исследований и наращивания потенциала.</w:t>
      </w:r>
    </w:p>
    <w:p w14:paraId="555E50DD" w14:textId="77777777" w:rsidR="00106E12" w:rsidRPr="004E78B3" w:rsidRDefault="00D5379C" w:rsidP="000C3F07">
      <w:pPr>
        <w:spacing w:after="0" w:line="240" w:lineRule="auto"/>
        <w:ind w:firstLine="720"/>
        <w:jc w:val="both"/>
        <w:rPr>
          <w:lang w:val="ru-RU"/>
        </w:rPr>
      </w:pPr>
      <w:r w:rsidRPr="006A03D7">
        <w:rPr>
          <w:lang w:val="ru-RU"/>
        </w:rPr>
        <w:t xml:space="preserve">Российская Федерация готова к конструктивной и ориентированной на практический результат работе на КС-17. </w:t>
      </w:r>
      <w:r w:rsidRPr="004E78B3">
        <w:rPr>
          <w:lang w:val="ru-RU"/>
        </w:rPr>
        <w:t xml:space="preserve">Убеждены, что сила Конвенции заключается в ее универсальном и межправительственном характере, равном отношении ко всем Сторонам, уважении </w:t>
      </w:r>
      <w:r w:rsidRPr="004E78B3">
        <w:rPr>
          <w:lang w:val="ru-RU"/>
        </w:rPr>
        <w:lastRenderedPageBreak/>
        <w:t>национальных условий и способности претворять научные знания и международное сотрудничество в конкретные действия на местах.</w:t>
      </w:r>
    </w:p>
    <w:p w14:paraId="1E5113E4" w14:textId="77777777" w:rsidR="00106E12" w:rsidRDefault="00D5379C" w:rsidP="000C3F07">
      <w:pPr>
        <w:spacing w:after="0" w:line="240" w:lineRule="auto"/>
        <w:ind w:firstLine="720"/>
        <w:jc w:val="both"/>
      </w:pPr>
      <w:r w:rsidRPr="006A03D7">
        <w:rPr>
          <w:lang w:val="ru-RU"/>
        </w:rPr>
        <w:t xml:space="preserve">Рассчитываем, что принимаемые в Улан-Баторе решения будут учитывать эти соображения и способствовать дальнейшему эффективному осуществлению </w:t>
      </w:r>
      <w:proofErr w:type="spellStart"/>
      <w:r>
        <w:t>Конвенции</w:t>
      </w:r>
      <w:proofErr w:type="spellEnd"/>
      <w:r>
        <w:t>.</w:t>
      </w:r>
    </w:p>
    <w:p w14:paraId="2774D0FF" w14:textId="77777777" w:rsidR="00106E12" w:rsidRDefault="00D5379C" w:rsidP="003E4F10">
      <w:pPr>
        <w:spacing w:before="20" w:after="0" w:line="240" w:lineRule="auto"/>
        <w:ind w:firstLine="720"/>
      </w:pPr>
      <w:proofErr w:type="spellStart"/>
      <w:r>
        <w:rPr>
          <w:b/>
        </w:rPr>
        <w:t>Благодарю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внимание</w:t>
      </w:r>
      <w:proofErr w:type="spellEnd"/>
      <w:r>
        <w:rPr>
          <w:b/>
        </w:rPr>
        <w:t>.</w:t>
      </w:r>
    </w:p>
    <w:sectPr w:rsidR="00106E12" w:rsidSect="00034616">
      <w:pgSz w:w="12240" w:h="15840"/>
      <w:pgMar w:top="907" w:right="965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6564860">
    <w:abstractNumId w:val="8"/>
  </w:num>
  <w:num w:numId="2" w16cid:durableId="1039629447">
    <w:abstractNumId w:val="6"/>
  </w:num>
  <w:num w:numId="3" w16cid:durableId="848721070">
    <w:abstractNumId w:val="5"/>
  </w:num>
  <w:num w:numId="4" w16cid:durableId="375084769">
    <w:abstractNumId w:val="4"/>
  </w:num>
  <w:num w:numId="5" w16cid:durableId="1885364742">
    <w:abstractNumId w:val="7"/>
  </w:num>
  <w:num w:numId="6" w16cid:durableId="649403183">
    <w:abstractNumId w:val="3"/>
  </w:num>
  <w:num w:numId="7" w16cid:durableId="1243837731">
    <w:abstractNumId w:val="2"/>
  </w:num>
  <w:num w:numId="8" w16cid:durableId="996571156">
    <w:abstractNumId w:val="1"/>
  </w:num>
  <w:num w:numId="9" w16cid:durableId="82886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F07"/>
    <w:rsid w:val="00106E12"/>
    <w:rsid w:val="00124BD6"/>
    <w:rsid w:val="0015074B"/>
    <w:rsid w:val="00185AAA"/>
    <w:rsid w:val="0018712D"/>
    <w:rsid w:val="00246BBB"/>
    <w:rsid w:val="002769CE"/>
    <w:rsid w:val="00294426"/>
    <w:rsid w:val="0029639D"/>
    <w:rsid w:val="00303C27"/>
    <w:rsid w:val="00326F90"/>
    <w:rsid w:val="0038693D"/>
    <w:rsid w:val="003E4F10"/>
    <w:rsid w:val="003F6991"/>
    <w:rsid w:val="00456608"/>
    <w:rsid w:val="004E78B3"/>
    <w:rsid w:val="006A03D7"/>
    <w:rsid w:val="006A4A12"/>
    <w:rsid w:val="0071001A"/>
    <w:rsid w:val="00716A8B"/>
    <w:rsid w:val="009120B2"/>
    <w:rsid w:val="00962322"/>
    <w:rsid w:val="00AA1D8D"/>
    <w:rsid w:val="00AA4C8C"/>
    <w:rsid w:val="00AC3EBB"/>
    <w:rsid w:val="00B301C7"/>
    <w:rsid w:val="00B47730"/>
    <w:rsid w:val="00B9421E"/>
    <w:rsid w:val="00CB0664"/>
    <w:rsid w:val="00CE3296"/>
    <w:rsid w:val="00D5379C"/>
    <w:rsid w:val="00E717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05E476A"/>
  <w14:defaultImageDpi w14:val="300"/>
  <w15:docId w15:val="{42BEAE71-E182-314C-86E1-BF6C09BB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47" w:lineRule="auto"/>
    </w:pPr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Revision"/>
    <w:hidden/>
    <w:uiPriority w:val="99"/>
    <w:semiHidden/>
    <w:rsid w:val="006A03D7"/>
    <w:pPr>
      <w:spacing w:after="0" w:line="240" w:lineRule="auto"/>
    </w:pPr>
    <w:rPr>
      <w:rFonts w:ascii="Times New Roman" w:eastAsia="Times New Roman" w:hAnsi="Times New Roman"/>
      <w:sz w:val="26"/>
    </w:rPr>
  </w:style>
  <w:style w:type="character" w:styleId="aff9">
    <w:name w:val="annotation reference"/>
    <w:basedOn w:val="a2"/>
    <w:uiPriority w:val="99"/>
    <w:semiHidden/>
    <w:unhideWhenUsed/>
    <w:rsid w:val="006A03D7"/>
    <w:rPr>
      <w:sz w:val="16"/>
      <w:szCs w:val="16"/>
    </w:rPr>
  </w:style>
  <w:style w:type="paragraph" w:styleId="affa">
    <w:name w:val="annotation text"/>
    <w:basedOn w:val="a1"/>
    <w:link w:val="affb"/>
    <w:uiPriority w:val="99"/>
    <w:semiHidden/>
    <w:unhideWhenUsed/>
    <w:rsid w:val="006A03D7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uiPriority w:val="99"/>
    <w:semiHidden/>
    <w:rsid w:val="006A03D7"/>
    <w:rPr>
      <w:rFonts w:ascii="Times New Roman" w:eastAsia="Times New Roman" w:hAnsi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6A03D7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6A03D7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D89FE29F5B247BD02588821237B4A" ma:contentTypeVersion="10" ma:contentTypeDescription="Create a new document." ma:contentTypeScope="" ma:versionID="49fbd560e4817fa510c9d38462a2edf2">
  <xsd:schema xmlns:xsd="http://www.w3.org/2001/XMLSchema" xmlns:xs="http://www.w3.org/2001/XMLSchema" xmlns:p="http://schemas.microsoft.com/office/2006/metadata/properties" xmlns:ns2="3b8ef8e0-aa43-49e4-a607-a7d72ed6c488" targetNamespace="http://schemas.microsoft.com/office/2006/metadata/properties" ma:root="true" ma:fieldsID="90acfd3f2f6bb3fd80fdb08e783e5401" ns2:_="">
    <xsd:import namespace="3b8ef8e0-aa43-49e4-a607-a7d72ed6c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ef8e0-aa43-49e4-a607-a7d72ed6c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8b0c77-9987-4e0f-9b2b-9a52f83d2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ef8e0-aa43-49e4-a607-a7d72ed6c4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A5C502-488E-4BB2-BECC-F975716D5587}"/>
</file>

<file path=customXml/itemProps3.xml><?xml version="1.0" encoding="utf-8"?>
<ds:datastoreItem xmlns:ds="http://schemas.openxmlformats.org/officeDocument/2006/customXml" ds:itemID="{6A5372E4-A4D7-4C02-8D73-4310EA5477D1}"/>
</file>

<file path=customXml/itemProps4.xml><?xml version="1.0" encoding="utf-8"?>
<ds:datastoreItem xmlns:ds="http://schemas.openxmlformats.org/officeDocument/2006/customXml" ds:itemID="{5D064CBE-ACDB-4A4B-BF98-CEA07041F4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Никита</cp:lastModifiedBy>
  <cp:revision>2</cp:revision>
  <dcterms:created xsi:type="dcterms:W3CDTF">2026-08-17T07:07:00Z</dcterms:created>
  <dcterms:modified xsi:type="dcterms:W3CDTF">2026-08-17T07:07:00Z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0x010100007D89FE29F5B247BD02588821237B4A</vt:lpwstr>
  </property>
</Properties>
</file>